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s-46"/>
    <w:p>
      <w:pPr>
        <w:pStyle w:val="Heading1"/>
      </w:pPr>
      <w:r>
        <w:t xml:space="preserve">Homiletics Analysis: Psalms 46</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46 is a corporate confidence psalm — a declaration of fearless trust in God as the sovereign protector and refuge of His people. The psalm divides naturally into three strophes, each concluding with or implying the refrain</w:t>
      </w:r>
      <w:r>
        <w:t xml:space="preserve"> </w:t>
      </w:r>
      <w:r>
        <w:t xml:space="preserve">“The LORD of hosts is with us; the God of Jacob is our refuge”</w:t>
      </w:r>
      <w:r>
        <w:t xml:space="preserve"> </w:t>
      </w:r>
      <w:r>
        <w:t xml:space="preserve">(vv. 7, 11; the refrain is implied after v. 3 in many manuscripts). The first strophe (vv. 1–3) declares that God is a proven refuge and strength regardless of the scale of natural catastrophe — even if the earth dissolves into the sea. The second strophe (vv. 4–7) shifts from cosmic chaos to historical threat: a city besieged, nations raging, kingdoms tottering — yet God speaks and the earth melts. The third strophe (vv. 8–11) invites the congregation to survey the ruins of God’s enemies, witness His wars-ending sovereignty, and receive the direct command:</w:t>
      </w:r>
      <w:r>
        <w:t xml:space="preserve"> </w:t>
      </w:r>
      <w:r>
        <w:t xml:space="preserve">“Be still, and know that I am God.”</w:t>
      </w:r>
      <w:r>
        <w:t xml:space="preserve"> </w:t>
      </w:r>
      <w:r>
        <w:t xml:space="preserve">The psalm closes with the double refrain anchoring the whole in the character and covenant name of God.</w:t>
      </w:r>
    </w:p>
    <w:p>
      <w:pPr>
        <w:pStyle w:val="BodyText"/>
      </w:pPr>
      <w:r>
        <w:rPr>
          <w:b/>
          <w:bCs/>
        </w:rPr>
        <w:t xml:space="preserve">This Text — Intent</w:t>
      </w:r>
    </w:p>
    <w:p>
      <w:pPr>
        <w:pStyle w:val="BodyText"/>
      </w:pPr>
      <w:r>
        <w:t xml:space="preserve">God is seeking to dislodge fear and install unshakeable confidence in the hearts of His covenant people. The movement of the psalm is not primarily informational — the congregation already knows that God is powerful. The intent is transformational: God is pressing the claim that because</w:t>
      </w:r>
      <w:r>
        <w:t xml:space="preserve"> </w:t>
      </w:r>
      <w:r>
        <w:rPr>
          <w:i/>
          <w:iCs/>
        </w:rPr>
        <w:t xml:space="preserve">He</w:t>
      </w:r>
      <w:r>
        <w:t xml:space="preserve"> </w:t>
      </w:r>
      <w:r>
        <w:t xml:space="preserve">is the unshakeable ground, His people need not be shaken by anything. The repeated refrain is a pastoral act, not merely a literary device — it drives home the identity of the One who is with them. The direct divine address in verse 10 (</w:t>
      </w:r>
      <w:r>
        <w:t xml:space="preserve">“Be still, and know that I am God”</w:t>
      </w:r>
      <w:r>
        <w:t xml:space="preserve">) is the psalm’s sharpest moment of intent: God is commanding a reorientation of heart, a cessation of frantic grasping for control, and a renewed recognition of His absolute sufficiency. The psalm aims to produce people who are genuinely, functionally, unafraid.</w:t>
      </w:r>
    </w:p>
    <w:p>
      <w:r>
        <w:pict>
          <v:rect style="width:0;height:1.5pt" o:hralign="center" o:hrstd="t" o:hr="t"/>
        </w:pict>
      </w:r>
    </w:p>
    <w:p>
      <w:pPr>
        <w:pStyle w:val="FirstParagraph"/>
      </w:pPr>
      <w:r>
        <w:rPr>
          <w:b/>
          <w:bCs/>
        </w:rPr>
        <w:t xml:space="preserve">Subject Sentence:</w:t>
      </w:r>
      <w:r>
        <w:t xml:space="preserve"> </w:t>
      </w:r>
      <w:r>
        <w:t xml:space="preserve">The LORD of hosts is the unshakeable refuge of His people in every catastrophe.</w:t>
      </w:r>
    </w:p>
    <w:p>
      <w:r>
        <w:pict>
          <v:rect style="width:0;height:1.5pt" o:hralign="center" o:hrstd="t" o:hr="t"/>
        </w:pict>
      </w:r>
    </w:p>
    <w:p>
      <w:pPr>
        <w:pStyle w:val="FirstParagraph"/>
      </w:pPr>
      <w:r>
        <w:rPr>
          <w:b/>
          <w:bCs/>
        </w:rPr>
        <w:t xml:space="preserve">Primary Claim:</w:t>
      </w:r>
      <w:r>
        <w:t xml:space="preserve"> </w:t>
      </w:r>
      <w:r>
        <w:t xml:space="preserve">Because the LORD of hosts is personally present with His covenant people, they need not fear any force — cosmic, political, military, or personal — that threatens to undo them; He is calling them to stop striving and rest their full weight on Him alone.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w:t>
      </w:r>
      <w:r>
        <w:rPr>
          <w:b/>
          <w:bCs/>
        </w:rPr>
        <w:t xml:space="preserve"> </w:t>
      </w:r>
      <w:r>
        <w:rPr>
          <w:b/>
          <w:bCs/>
        </w:rPr>
        <w:t xml:space="preserve">“The City of God”</w:t>
      </w:r>
      <w:r>
        <w:rPr>
          <w:b/>
          <w:bCs/>
        </w:rPr>
        <w:t xml:space="preserve"> </w:t>
      </w:r>
      <w:r>
        <w:rPr>
          <w:b/>
          <w:bCs/>
        </w:rPr>
        <w:t xml:space="preserve">(v. 4)</w:t>
      </w:r>
    </w:p>
    <w:p>
      <w:pPr>
        <w:pStyle w:val="BodyText"/>
      </w:pPr>
      <w:r>
        <w:t xml:space="preserve">The</w:t>
      </w:r>
      <w:r>
        <w:t xml:space="preserve"> </w:t>
      </w:r>
      <w:r>
        <w:t xml:space="preserve">“city of God”</w:t>
      </w:r>
      <w:r>
        <w:t xml:space="preserve"> </w:t>
      </w:r>
      <w:r>
        <w:t xml:space="preserve">and the</w:t>
      </w:r>
      <w:r>
        <w:t xml:space="preserve"> </w:t>
      </w:r>
      <w:r>
        <w:t xml:space="preserve">“river whose streams make glad”</w:t>
      </w:r>
      <w:r>
        <w:t xml:space="preserve"> </w:t>
      </w:r>
      <w:r>
        <w:t xml:space="preserve">(v. 4) have generated significant interpretive discussion. Dispensational readers sometimes treat this as a future millennial Jerusalem with a literal river. Roman Catholic and some Anglican readers see it as the Church as institution. The Reformed reading — supported by the psalm’s own context and parallel passages (Isaiah 33:20–22, Ezekiel 47, Revelation 22) — understands the river as an image of God’s life-giving presence in His dwelling place. Jerusalem had no river; the image is deliberately theological, not geographical. The psalm is not predicting a topographical feature but declaring that God’s presence itself is the source of life and gladness for the city He inhabits. The dispensational literalism fails here not because it is wrong about the millennium per se, but because it imports a future referent into a present-tense confidence psalm, deflecting the pastoral force of the passage away from the hearers in front of us. The Reformed reading preserves the immediate, applied force of the claim: God dwells here, and His presence is the city’s life.</w:t>
      </w:r>
    </w:p>
    <w:p>
      <w:pPr>
        <w:pStyle w:val="BodyText"/>
      </w:pPr>
      <w:r>
        <w:rPr>
          <w:b/>
          <w:bCs/>
        </w:rPr>
        <w:t xml:space="preserve">“Be Still”</w:t>
      </w:r>
      <w:r>
        <w:rPr>
          <w:b/>
          <w:bCs/>
        </w:rPr>
        <w:t xml:space="preserve"> </w:t>
      </w:r>
      <w:r>
        <w:rPr>
          <w:b/>
          <w:bCs/>
        </w:rPr>
        <w:t xml:space="preserve">(v. 10) — Cessation from Striving or Contemplative Silence?</w:t>
      </w:r>
    </w:p>
    <w:p>
      <w:pPr>
        <w:pStyle w:val="BodyText"/>
      </w:pPr>
      <w:r>
        <w:t xml:space="preserve">The command</w:t>
      </w:r>
      <w:r>
        <w:t xml:space="preserve"> </w:t>
      </w:r>
      <w:r>
        <w:t xml:space="preserve">“Be still”</w:t>
      </w:r>
      <w:r>
        <w:t xml:space="preserve"> </w:t>
      </w:r>
      <w:r>
        <w:t xml:space="preserve">(</w:t>
      </w:r>
      <w:r>
        <w:rPr>
          <w:i/>
          <w:iCs/>
        </w:rPr>
        <w:t xml:space="preserve">raphah</w:t>
      </w:r>
      <w:r>
        <w:t xml:space="preserve"> </w:t>
      </w:r>
      <w:r>
        <w:t xml:space="preserve">— literally</w:t>
      </w:r>
      <w:r>
        <w:t xml:space="preserve"> </w:t>
      </w:r>
      <w:r>
        <w:t xml:space="preserve">“let go,”</w:t>
      </w:r>
      <w:r>
        <w:t xml:space="preserve"> </w:t>
      </w:r>
      <w:r>
        <w:t xml:space="preserve">“cease striving,”</w:t>
      </w:r>
      <w:r>
        <w:t xml:space="preserve"> </w:t>
      </w:r>
      <w:r>
        <w:t xml:space="preserve">“drop your hands”</w:t>
      </w:r>
      <w:r>
        <w:t xml:space="preserve">) is sometimes read through a contemplative spirituality lens as an invitation to silent meditation, inner quiet, or mystical receptivity. While the experiential fruit of trusting God certainly includes quiet, the Hebrew and context point in a more active direction: God is commanding a cessation of the frantic, self-reliant grasping of people who act as though the outcome depends on them. The command runs parallel to verse 8 (</w:t>
      </w:r>
      <w:r>
        <w:t xml:space="preserve">“Come, behold the works of the LORD”</w:t>
      </w:r>
      <w:r>
        <w:t xml:space="preserve">) — both are imperatives summoning the congregation to cognitive and volitional reorientation, not to passive interior silence. The Wesleyan/charismatic tendency to read this as a spiritual discipline of contemplation is not without value — there is genuine fruit in learning stillness before God — but it underreads the volitional force and the context of military/political threat. The Reformed reading insists: God is not primarily asking for a technique but commanding a transfer of confidence.</w:t>
      </w:r>
      <w:r>
        <w:t xml:space="preserve"> </w:t>
      </w:r>
      <w:r>
        <w:t xml:space="preserve">“Stop striving as though you were in charge, and know — really</w:t>
      </w:r>
      <w:r>
        <w:t xml:space="preserve"> </w:t>
      </w:r>
      <w:r>
        <w:rPr>
          <w:i/>
          <w:iCs/>
        </w:rPr>
        <w:t xml:space="preserve">know</w:t>
      </w:r>
      <w:r>
        <w:t xml:space="preserve"> </w:t>
      </w:r>
      <w:r>
        <w:t xml:space="preserve">— that I am God.”</w:t>
      </w:r>
    </w:p>
    <w:p>
      <w:pPr>
        <w:pStyle w:val="BodyText"/>
      </w:pPr>
      <w:r>
        <w:rPr>
          <w:b/>
          <w:bCs/>
        </w:rPr>
        <w:t xml:space="preserve">“The God of Jacob”</w:t>
      </w:r>
      <w:r>
        <w:rPr>
          <w:b/>
          <w:bCs/>
        </w:rPr>
        <w:t xml:space="preserve"> </w:t>
      </w:r>
      <w:r>
        <w:rPr>
          <w:b/>
          <w:bCs/>
        </w:rPr>
        <w:t xml:space="preserve">— Covenant Particularity</w:t>
      </w:r>
    </w:p>
    <w:p>
      <w:pPr>
        <w:pStyle w:val="BodyText"/>
      </w:pPr>
      <w:r>
        <w:t xml:space="preserve">The refrain twice names</w:t>
      </w:r>
      <w:r>
        <w:t xml:space="preserve"> </w:t>
      </w:r>
      <w:r>
        <w:t xml:space="preserve">“the God of Jacob”</w:t>
      </w:r>
      <w:r>
        <w:t xml:space="preserve"> </w:t>
      </w:r>
      <w:r>
        <w:t xml:space="preserve">rather than a generic divine title. Some readers smooth this over as a Hebrew poetic convention. Theologically, however, the specificity is load-bearing: Jacob was a man of weakness, deception, and frailty. The God who is</w:t>
      </w:r>
      <w:r>
        <w:t xml:space="preserve"> </w:t>
      </w:r>
      <w:r>
        <w:rPr>
          <w:i/>
          <w:iCs/>
        </w:rPr>
        <w:t xml:space="preserve">his</w:t>
      </w:r>
      <w:r>
        <w:t xml:space="preserve"> </w:t>
      </w:r>
      <w:r>
        <w:t xml:space="preserve">God is the God who meets people in their worst moments and holds them despite themselves (Genesis 32). The Reformed tradition presses this harder than others: the covenant God is not the refuge of the strong and deserving but of the weak and undeserving. The pastoral force is considerable — the refrain is not just assurance that a powerful God exists, but that this specific God, who tied Himself to a limping, struggling, covenant-breaking Jacob, is</w:t>
      </w:r>
      <w:r>
        <w:t xml:space="preserve"> </w:t>
      </w:r>
      <w:r>
        <w:rPr>
          <w:i/>
          <w:iCs/>
        </w:rPr>
        <w:t xml:space="preserve">our</w:t>
      </w:r>
      <w:r>
        <w:t xml:space="preserve"> </w:t>
      </w:r>
      <w:r>
        <w:t xml:space="preserve">refuge.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Exodus 15:1–18</w:t>
      </w:r>
      <w:r>
        <w:t xml:space="preserve"> </w:t>
      </w:r>
      <w:r>
        <w:t xml:space="preserve">— The Song of Moses after the Red Sea: God as warrior who has already demonstrated that He overwhelms the powers arrayed against His people; provides the historical grounding for Psalm 46’s confidence.</w:t>
      </w:r>
    </w:p>
    <w:p>
      <w:pPr>
        <w:numPr>
          <w:ilvl w:val="0"/>
          <w:numId w:val="1001"/>
        </w:numPr>
      </w:pPr>
      <w:r>
        <w:rPr>
          <w:b/>
          <w:bCs/>
        </w:rPr>
        <w:t xml:space="preserve">Isaiah 7:14; 8:9–10</w:t>
      </w:r>
      <w:r>
        <w:t xml:space="preserve"> </w:t>
      </w:r>
      <w:r>
        <w:t xml:space="preserve">—</w:t>
      </w:r>
      <w:r>
        <w:t xml:space="preserve"> </w:t>
      </w:r>
      <w:r>
        <w:t xml:space="preserve">“God is with us”</w:t>
      </w:r>
      <w:r>
        <w:t xml:space="preserve"> </w:t>
      </w:r>
      <w:r>
        <w:t xml:space="preserve">(</w:t>
      </w:r>
      <w:r>
        <w:rPr>
          <w:i/>
          <w:iCs/>
        </w:rPr>
        <w:t xml:space="preserve">Immanuel</w:t>
      </w:r>
      <w:r>
        <w:t xml:space="preserve">) in the face of coalition threat; the same</w:t>
      </w:r>
      <w:r>
        <w:t xml:space="preserve"> </w:t>
      </w:r>
      <w:r>
        <w:t xml:space="preserve">“nations raging / God thwarts”</w:t>
      </w:r>
      <w:r>
        <w:t xml:space="preserve"> </w:t>
      </w:r>
      <w:r>
        <w:t xml:space="preserve">dynamic as Psalm 46:6, with the divine presence as the decisive factor.</w:t>
      </w:r>
    </w:p>
    <w:p>
      <w:pPr>
        <w:numPr>
          <w:ilvl w:val="0"/>
          <w:numId w:val="1001"/>
        </w:numPr>
      </w:pPr>
      <w:r>
        <w:rPr>
          <w:b/>
          <w:bCs/>
        </w:rPr>
        <w:t xml:space="preserve">Isaiah 33:20–22</w:t>
      </w:r>
      <w:r>
        <w:t xml:space="preserve"> </w:t>
      </w:r>
      <w:r>
        <w:t xml:space="preserve">— The LORD as judge, lawgiver, and king in a city with rivers — the closest Old Testament parallel to Psalm 46:4–5; grounds the</w:t>
      </w:r>
      <w:r>
        <w:t xml:space="preserve"> </w:t>
      </w:r>
      <w:r>
        <w:t xml:space="preserve">“city of God”</w:t>
      </w:r>
      <w:r>
        <w:t xml:space="preserve"> </w:t>
      </w:r>
      <w:r>
        <w:t xml:space="preserve">image in the theology of God’s dwelling and protection.</w:t>
      </w:r>
    </w:p>
    <w:p>
      <w:pPr>
        <w:numPr>
          <w:ilvl w:val="0"/>
          <w:numId w:val="1001"/>
        </w:numPr>
      </w:pPr>
      <w:r>
        <w:rPr>
          <w:b/>
          <w:bCs/>
        </w:rPr>
        <w:t xml:space="preserve">Romans 8:31–39</w:t>
      </w:r>
      <w:r>
        <w:t xml:space="preserve"> </w:t>
      </w:r>
      <w:r>
        <w:t xml:space="preserve">—</w:t>
      </w:r>
      <w:r>
        <w:t xml:space="preserve"> </w:t>
      </w:r>
      <w:r>
        <w:t xml:space="preserve">“If God is for us, who can be against us?”</w:t>
      </w:r>
      <w:r>
        <w:t xml:space="preserve"> </w:t>
      </w:r>
      <w:r>
        <w:t xml:space="preserve">— the New Testament fullest expansion of Psalm 46’s logic; Paul grounds fearlessness not in abstract power but in the God who gave His own Son, making separation impossible.</w:t>
      </w:r>
    </w:p>
    <w:p>
      <w:pPr>
        <w:numPr>
          <w:ilvl w:val="0"/>
          <w:numId w:val="1001"/>
        </w:numPr>
      </w:pPr>
      <w:r>
        <w:rPr>
          <w:b/>
          <w:bCs/>
        </w:rPr>
        <w:t xml:space="preserve">Revelation 21:1–4</w:t>
      </w:r>
      <w:r>
        <w:t xml:space="preserve"> </w:t>
      </w:r>
      <w:r>
        <w:t xml:space="preserve">— The new creation where the sea is no more and God’s city is fully established; the ultimate fulfillment of Psalm 46’s confidence: the catastrophes that terrified (earth giving way, mountains falling into the sea) are finally and permanently resolved in the new Jerusalem.</w:t>
      </w:r>
    </w:p>
    <w:p>
      <w:r>
        <w:pict>
          <v:rect style="width:0;height:1.5pt" o:hralign="center" o:hrstd="t" o:hr="t"/>
        </w:pict>
      </w:r>
    </w:p>
    <w:p>
      <w:pPr>
        <w:pStyle w:val="FirstParagraph"/>
      </w:pPr>
      <w:r>
        <w:rPr>
          <w:b/>
          <w:bCs/>
        </w:rPr>
        <w:t xml:space="preserve">Aim:</w:t>
      </w:r>
      <w:r>
        <w:t xml:space="preserve"> </w:t>
      </w:r>
      <w:r>
        <w:t xml:space="preserve">To lead the reader to genuine, reoriented, functional fearlessness — not by minimizing the threats they face, but by establishing that the LORD of hosts is personally present, and that this single fact is sufficient.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God is our refuge and strength, a very present help in trouble</w:t>
            </w:r>
          </w:p>
        </w:tc>
        <w:tc>
          <w:tcPr/>
          <w:p>
            <w:pPr>
              <w:pStyle w:val="Compact"/>
            </w:pPr>
            <w:r>
              <w:t xml:space="preserve">Opening declaration — three attributes: refuge, strength, presence;</w:t>
            </w:r>
            <w:r>
              <w:t xml:space="preserve"> </w:t>
            </w:r>
            <w:r>
              <w:t xml:space="preserve">“very present”</w:t>
            </w:r>
            <w:r>
              <w:t xml:space="preserve"> </w:t>
            </w:r>
            <w:r>
              <w:t xml:space="preserve">(</w:t>
            </w:r>
            <w:r>
              <w:rPr>
                <w:i/>
                <w:iCs/>
              </w:rPr>
              <w:t xml:space="preserve">nimtsa meod</w:t>
            </w:r>
            <w:r>
              <w:t xml:space="preserve">) — found abundantly, proven by testing</w:t>
            </w:r>
          </w:p>
        </w:tc>
      </w:tr>
      <w:tr>
        <w:tc>
          <w:tcPr/>
          <w:p>
            <w:pPr>
              <w:pStyle w:val="Compact"/>
            </w:pPr>
            <w:r>
              <w:t xml:space="preserve">2</w:t>
            </w:r>
          </w:p>
        </w:tc>
        <w:tc>
          <w:tcPr/>
          <w:p>
            <w:pPr>
              <w:pStyle w:val="Compact"/>
            </w:pPr>
            <w:r>
              <w:t xml:space="preserve">Therefore we will not fear, even if the earth gives way</w:t>
            </w:r>
          </w:p>
        </w:tc>
        <w:tc>
          <w:tcPr/>
          <w:p>
            <w:pPr>
              <w:pStyle w:val="Compact"/>
            </w:pPr>
            <w:r>
              <w:t xml:space="preserve">The logical consequence of v. 1; fear is displaced by who God is, not by the absence of danger</w:t>
            </w:r>
          </w:p>
        </w:tc>
      </w:tr>
      <w:tr>
        <w:tc>
          <w:tcPr/>
          <w:p>
            <w:pPr>
              <w:pStyle w:val="Compact"/>
            </w:pPr>
            <w:r>
              <w:t xml:space="preserve">3</w:t>
            </w:r>
          </w:p>
        </w:tc>
        <w:tc>
          <w:tcPr/>
          <w:p>
            <w:pPr>
              <w:pStyle w:val="Compact"/>
            </w:pPr>
            <w:r>
              <w:t xml:space="preserve">Even if mountains fall into the sea, though its waters roar and foam</w:t>
            </w:r>
          </w:p>
        </w:tc>
        <w:tc>
          <w:tcPr/>
          <w:p>
            <w:pPr>
              <w:pStyle w:val="Compact"/>
            </w:pPr>
            <w:r>
              <w:t xml:space="preserve">Maximalist imagery — worst-case scenario cosmological collapse; the</w:t>
            </w:r>
            <w:r>
              <w:t xml:space="preserve"> </w:t>
            </w:r>
            <w:r>
              <w:t xml:space="preserve">“even if”</w:t>
            </w:r>
            <w:r>
              <w:t xml:space="preserve"> </w:t>
            </w:r>
            <w:r>
              <w:t xml:space="preserve">construction is deliberate: confidence holds in the worst case</w:t>
            </w:r>
          </w:p>
        </w:tc>
      </w:tr>
      <w:tr>
        <w:tc>
          <w:tcPr/>
          <w:p>
            <w:pPr>
              <w:pStyle w:val="Compact"/>
            </w:pPr>
            <w:r>
              <w:t xml:space="preserve">4</w:t>
            </w:r>
          </w:p>
        </w:tc>
        <w:tc>
          <w:tcPr/>
          <w:p>
            <w:pPr>
              <w:pStyle w:val="Compact"/>
            </w:pPr>
            <w:r>
              <w:t xml:space="preserve">There is a river whose streams make glad the city of God</w:t>
            </w:r>
          </w:p>
        </w:tc>
        <w:tc>
          <w:tcPr/>
          <w:p>
            <w:pPr>
              <w:pStyle w:val="Compact"/>
            </w:pPr>
            <w:r>
              <w:t xml:space="preserve">Contrast: chaos (vv. 2–3) vs. gladness (v. 4); river = God’s life-giving presence in His dwelling</w:t>
            </w:r>
          </w:p>
        </w:tc>
      </w:tr>
      <w:tr>
        <w:tc>
          <w:tcPr/>
          <w:p>
            <w:pPr>
              <w:pStyle w:val="Compact"/>
            </w:pPr>
            <w:r>
              <w:t xml:space="preserve">5</w:t>
            </w:r>
          </w:p>
        </w:tc>
        <w:tc>
          <w:tcPr/>
          <w:p>
            <w:pPr>
              <w:pStyle w:val="Compact"/>
            </w:pPr>
            <w:r>
              <w:t xml:space="preserve">God is in the midst of her; she shall not be moved</w:t>
            </w:r>
          </w:p>
        </w:tc>
        <w:tc>
          <w:tcPr/>
          <w:p>
            <w:pPr>
              <w:pStyle w:val="Compact"/>
            </w:pPr>
            <w:r>
              <w:t xml:space="preserve">The reason for the city’s stability — not geography, fortification, or politics, but divine presence</w:t>
            </w:r>
          </w:p>
        </w:tc>
      </w:tr>
      <w:tr>
        <w:tc>
          <w:tcPr/>
          <w:p>
            <w:pPr>
              <w:pStyle w:val="Compact"/>
            </w:pPr>
            <w:r>
              <w:t xml:space="preserve">5b</w:t>
            </w:r>
          </w:p>
        </w:tc>
        <w:tc>
          <w:tcPr/>
          <w:p>
            <w:pPr>
              <w:pStyle w:val="Compact"/>
            </w:pPr>
            <w:r>
              <w:t xml:space="preserve">God will help her when morning dawns</w:t>
            </w:r>
          </w:p>
        </w:tc>
        <w:tc>
          <w:tcPr/>
          <w:p>
            <w:pPr>
              <w:pStyle w:val="Compact"/>
            </w:pPr>
            <w:r>
              <w:t xml:space="preserve">“When morning dawns”</w:t>
            </w:r>
            <w:r>
              <w:t xml:space="preserve"> </w:t>
            </w:r>
            <w:r>
              <w:t xml:space="preserve">— may echo God’s pattern of deliverance; dawn as the moment God acts (cf. Exodus 14)</w:t>
            </w:r>
          </w:p>
        </w:tc>
      </w:tr>
      <w:tr>
        <w:tc>
          <w:tcPr/>
          <w:p>
            <w:pPr>
              <w:pStyle w:val="Compact"/>
            </w:pPr>
            <w:r>
              <w:t xml:space="preserve">6</w:t>
            </w:r>
          </w:p>
        </w:tc>
        <w:tc>
          <w:tcPr/>
          <w:p>
            <w:pPr>
              <w:pStyle w:val="Compact"/>
            </w:pPr>
            <w:r>
              <w:t xml:space="preserve">Nations rage, kingdoms totter; He utters His voice, the earth melts</w:t>
            </w:r>
          </w:p>
        </w:tc>
        <w:tc>
          <w:tcPr/>
          <w:p>
            <w:pPr>
              <w:pStyle w:val="Compact"/>
            </w:pPr>
            <w:r>
              <w:t xml:space="preserve">Geopolitical threat (paralleling cosmic threat of vv. 2–3) dissolved by God’s word alone; sharp contrast between human noise and divine word</w:t>
            </w:r>
          </w:p>
        </w:tc>
      </w:tr>
      <w:tr>
        <w:tc>
          <w:tcPr/>
          <w:p>
            <w:pPr>
              <w:pStyle w:val="Compact"/>
            </w:pPr>
            <w:r>
              <w:t xml:space="preserve">7</w:t>
            </w:r>
          </w:p>
        </w:tc>
        <w:tc>
          <w:tcPr/>
          <w:p>
            <w:pPr>
              <w:pStyle w:val="Compact"/>
            </w:pPr>
            <w:r>
              <w:t xml:space="preserve">The LORD of hosts is with us; the God of Jacob is our refuge</w:t>
            </w:r>
          </w:p>
        </w:tc>
        <w:tc>
          <w:tcPr/>
          <w:p>
            <w:pPr>
              <w:pStyle w:val="Compact"/>
            </w:pPr>
            <w:r>
              <w:rPr>
                <w:b/>
                <w:bCs/>
              </w:rPr>
              <w:t xml:space="preserve">First refrain</w:t>
            </w:r>
            <w:r>
              <w:t xml:space="preserve"> </w:t>
            </w:r>
            <w:r>
              <w:t xml:space="preserve">— divine title (LORD of hosts = military commander of heaven’s armies) + covenant name (God of Jacob)</w:t>
            </w:r>
          </w:p>
        </w:tc>
      </w:tr>
      <w:tr>
        <w:tc>
          <w:tcPr/>
          <w:p>
            <w:pPr>
              <w:pStyle w:val="Compact"/>
            </w:pPr>
            <w:r>
              <w:t xml:space="preserve">8</w:t>
            </w:r>
          </w:p>
        </w:tc>
        <w:tc>
          <w:tcPr/>
          <w:p>
            <w:pPr>
              <w:pStyle w:val="Compact"/>
            </w:pPr>
            <w:r>
              <w:t xml:space="preserve">Come, behold the works of the LORD — the desolations He has made</w:t>
            </w:r>
          </w:p>
        </w:tc>
        <w:tc>
          <w:tcPr/>
          <w:p>
            <w:pPr>
              <w:pStyle w:val="Compact"/>
            </w:pPr>
            <w:r>
              <w:t xml:space="preserve">Imperative: survey the battlefield aftermath; God’s victories are visible, historical, real</w:t>
            </w:r>
          </w:p>
        </w:tc>
      </w:tr>
      <w:tr>
        <w:tc>
          <w:tcPr/>
          <w:p>
            <w:pPr>
              <w:pStyle w:val="Compact"/>
            </w:pPr>
            <w:r>
              <w:t xml:space="preserve">9</w:t>
            </w:r>
          </w:p>
        </w:tc>
        <w:tc>
          <w:tcPr/>
          <w:p>
            <w:pPr>
              <w:pStyle w:val="Compact"/>
            </w:pPr>
            <w:r>
              <w:t xml:space="preserve">He makes wars to cease to the end of the earth; breaks bow, spear, burns chariots</w:t>
            </w:r>
          </w:p>
        </w:tc>
        <w:tc>
          <w:tcPr/>
          <w:p>
            <w:pPr>
              <w:pStyle w:val="Compact"/>
            </w:pPr>
            <w:r>
              <w:t xml:space="preserve">Specific acts of war-ending sovereignty; God does not merely help in war — He ends it</w:t>
            </w:r>
          </w:p>
        </w:tc>
      </w:tr>
      <w:tr>
        <w:tc>
          <w:tcPr/>
          <w:p>
            <w:pPr>
              <w:pStyle w:val="Compact"/>
            </w:pPr>
            <w:r>
              <w:t xml:space="preserve">10</w:t>
            </w:r>
          </w:p>
        </w:tc>
        <w:tc>
          <w:tcPr/>
          <w:p>
            <w:pPr>
              <w:pStyle w:val="Compact"/>
            </w:pPr>
            <w:r>
              <w:t xml:space="preserve">“Be still, and know that I am God; I will be exalted among the nations, I will be exalted in the earth”</w:t>
            </w:r>
          </w:p>
        </w:tc>
        <w:tc>
          <w:tcPr/>
          <w:p>
            <w:pPr>
              <w:pStyle w:val="Compact"/>
            </w:pPr>
            <w:r>
              <w:t xml:space="preserve">Direct divine speech — the psalm’s turning point;</w:t>
            </w:r>
            <w:r>
              <w:t xml:space="preserve"> </w:t>
            </w:r>
            <w:r>
              <w:rPr>
                <w:i/>
                <w:iCs/>
              </w:rPr>
              <w:t xml:space="preserve">raphah</w:t>
            </w:r>
            <w:r>
              <w:t xml:space="preserve"> </w:t>
            </w:r>
            <w:r>
              <w:t xml:space="preserve">= let go, cease striving;</w:t>
            </w:r>
            <w:r>
              <w:t xml:space="preserve"> </w:t>
            </w:r>
            <w:r>
              <w:t xml:space="preserve">“know that I am God”</w:t>
            </w:r>
            <w:r>
              <w:t xml:space="preserve"> </w:t>
            </w:r>
            <w:r>
              <w:t xml:space="preserve">= cognitive-volitional reorientation to His sufficiency</w:t>
            </w:r>
          </w:p>
        </w:tc>
      </w:tr>
      <w:tr>
        <w:tc>
          <w:tcPr/>
          <w:p>
            <w:pPr>
              <w:pStyle w:val="Compact"/>
            </w:pPr>
            <w:r>
              <w:t xml:space="preserve">11</w:t>
            </w:r>
          </w:p>
        </w:tc>
        <w:tc>
          <w:tcPr/>
          <w:p>
            <w:pPr>
              <w:pStyle w:val="Compact"/>
            </w:pPr>
            <w:r>
              <w:t xml:space="preserve">The LORD of hosts is with us; the God of Jacob is our refuge</w:t>
            </w:r>
          </w:p>
        </w:tc>
        <w:tc>
          <w:tcPr/>
          <w:p>
            <w:pPr>
              <w:pStyle w:val="Compact"/>
            </w:pPr>
            <w:r>
              <w:rPr>
                <w:b/>
                <w:bCs/>
              </w:rPr>
              <w:t xml:space="preserve">Second refrain</w:t>
            </w:r>
            <w:r>
              <w:t xml:space="preserve"> </w:t>
            </w:r>
            <w:r>
              <w:t xml:space="preserve">— identical to v. 7; closure by repetition; the entire psalm is bracketed and resolved by this identity claim</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Cosmic Catastrophe Cannot Shake Us — God Is Our Proven Refuge</w:t>
            </w:r>
          </w:p>
        </w:tc>
      </w:tr>
      <w:tr>
        <w:tc>
          <w:tcPr/>
          <w:p>
            <w:pPr>
              <w:pStyle w:val="Compact"/>
            </w:pPr>
            <w:r>
              <w:t xml:space="preserve">2</w:t>
            </w:r>
          </w:p>
        </w:tc>
        <w:tc>
          <w:tcPr/>
          <w:p>
            <w:pPr>
              <w:pStyle w:val="Compact"/>
            </w:pPr>
            <w:r>
              <w:t xml:space="preserve">4–7</w:t>
            </w:r>
          </w:p>
        </w:tc>
        <w:tc>
          <w:tcPr/>
          <w:p>
            <w:pPr>
              <w:pStyle w:val="Compact"/>
            </w:pPr>
            <w:r>
              <w:t xml:space="preserve">Political Catastrophe Cannot Shake Us — God Dwells in His City</w:t>
            </w:r>
          </w:p>
        </w:tc>
      </w:tr>
      <w:tr>
        <w:tc>
          <w:tcPr/>
          <w:p>
            <w:pPr>
              <w:pStyle w:val="Compact"/>
            </w:pPr>
            <w:r>
              <w:t xml:space="preserve">3</w:t>
            </w:r>
          </w:p>
        </w:tc>
        <w:tc>
          <w:tcPr/>
          <w:p>
            <w:pPr>
              <w:pStyle w:val="Compact"/>
            </w:pPr>
            <w:r>
              <w:t xml:space="preserve">8–11</w:t>
            </w:r>
          </w:p>
        </w:tc>
        <w:tc>
          <w:tcPr/>
          <w:p>
            <w:pPr>
              <w:pStyle w:val="Compact"/>
            </w:pPr>
            <w:r>
              <w:t xml:space="preserve">God’s Track Record and God’s Own Voice Call Us to Fearless Rest</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of hosts is the unshakeable refuge of His people in every catastrophe.</w:t>
      </w:r>
    </w:p>
    <w:p>
      <w:pPr>
        <w:pStyle w:val="BodyText"/>
      </w:pPr>
      <w:r>
        <w:rPr>
          <w:b/>
          <w:bCs/>
        </w:rPr>
        <w:t xml:space="preserve">Primary Claim:</w:t>
      </w:r>
      <w:r>
        <w:t xml:space="preserve"> </w:t>
      </w:r>
      <w:r>
        <w:t xml:space="preserve">Because the LORD of hosts is personally present with His covenant people, they need not fear any force — cosmic, political, military, or personal — that threatens to undo them; He is calling them to stop striving and rest their full weight on Him alone.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Reframe your worst-case scenario through the lens of God’s presence, not God’s power alone.</w:t>
      </w:r>
      <w:r>
        <w:t xml:space="preserve"> </w:t>
      </w:r>
      <w:r>
        <w:rPr>
          <w:i/>
          <w:iCs/>
        </w:rPr>
        <w:t xml:space="preserve">(Mind/Belief)</w:t>
      </w:r>
      <w:r>
        <w:t xml:space="preserve"> </w:t>
      </w:r>
      <w:r>
        <w:t xml:space="preserve">The psalm does not minimize the threat — mountains actually fall into the sea, nations actually rage, kingdoms actually totter. The ground for fearlessness is not</w:t>
      </w:r>
      <w:r>
        <w:t xml:space="preserve"> </w:t>
      </w:r>
      <w:r>
        <w:t xml:space="preserve">“it probably won’t be that bad”</w:t>
      </w:r>
      <w:r>
        <w:t xml:space="preserve"> </w:t>
      </w:r>
      <w:r>
        <w:t xml:space="preserve">but</w:t>
      </w:r>
      <w:r>
        <w:t xml:space="preserve"> </w:t>
      </w:r>
      <w:r>
        <w:t xml:space="preserve">“even</w:t>
      </w:r>
      <w:r>
        <w:t xml:space="preserve"> </w:t>
      </w:r>
      <w:r>
        <w:rPr>
          <w:i/>
          <w:iCs/>
        </w:rPr>
        <w:t xml:space="preserve">if</w:t>
      </w:r>
      <w:r>
        <w:t xml:space="preserve"> </w:t>
      </w:r>
      <w:r>
        <w:t xml:space="preserve">it is that bad, He is still here.”</w:t>
      </w:r>
      <w:r>
        <w:t xml:space="preserve"> </w:t>
      </w:r>
      <w:r>
        <w:t xml:space="preserve">Many Christians fight fear by trying to reassure themselves that the worst won’t happen. Psalm 46 teaches a more durable fearlessness: train your mind to complete the sentence</w:t>
      </w:r>
      <w:r>
        <w:t xml:space="preserve"> </w:t>
      </w:r>
      <w:r>
        <w:t xml:space="preserve">“even if…”</w:t>
      </w:r>
      <w:r>
        <w:t xml:space="preserve"> </w:t>
      </w:r>
      <w:r>
        <w:t xml:space="preserve">with</w:t>
      </w:r>
      <w:r>
        <w:t xml:space="preserve"> </w:t>
      </w:r>
      <w:r>
        <w:t xml:space="preserve">“the LORD of hosts is with us.”</w:t>
      </w:r>
      <w:r>
        <w:t xml:space="preserve"> </w:t>
      </w:r>
      <w:r>
        <w:t xml:space="preserve">The worst case does not displace God. Reframe the catastrophe — not downward (</w:t>
      </w:r>
      <w:r>
        <w:t xml:space="preserve">“it’s not that serious”</w:t>
      </w:r>
      <w:r>
        <w:t xml:space="preserve">) but upward (</w:t>
      </w:r>
      <w:r>
        <w:t xml:space="preserve">“He is present in the middle of it”</w:t>
      </w:r>
      <w:r>
        <w:t xml:space="preserve">).</w:t>
      </w:r>
    </w:p>
    <w:p>
      <w:pPr>
        <w:pStyle w:val="BodyText"/>
      </w:pPr>
      <w:r>
        <w:rPr>
          <w:b/>
          <w:bCs/>
        </w:rPr>
        <w:t xml:space="preserve">2. Identify where you are striving as though God’s absence requires your compensating effort.</w:t>
      </w:r>
      <w:r>
        <w:t xml:space="preserve"> </w:t>
      </w:r>
      <w:r>
        <w:rPr>
          <w:i/>
          <w:iCs/>
        </w:rPr>
        <w:t xml:space="preserve">(Will/Behavior)</w:t>
      </w:r>
      <w:r>
        <w:t xml:space="preserve"> </w:t>
      </w:r>
      <w:r>
        <w:t xml:space="preserve">The command</w:t>
      </w:r>
      <w:r>
        <w:t xml:space="preserve"> </w:t>
      </w:r>
      <w:r>
        <w:t xml:space="preserve">“Be still”</w:t>
      </w:r>
      <w:r>
        <w:t xml:space="preserve"> </w:t>
      </w:r>
      <w:r>
        <w:t xml:space="preserve">(</w:t>
      </w:r>
      <w:r>
        <w:rPr>
          <w:i/>
          <w:iCs/>
        </w:rPr>
        <w:t xml:space="preserve">raphah</w:t>
      </w:r>
      <w:r>
        <w:t xml:space="preserve">) targets a specific posture: striving, grasping, white-knuckling outcomes that belong to God. This is not a general call to passivity — the psalm’s people are not passive; they are declaring, singing, surveying God’s works. But there is a specific form of effort that is actually a functional denial of God’s sovereignty — the anxious, controlling, exhausting effort to secure what only God can secure. Name it specifically in your own life: the relationship you are trying to force, the financial security you are white-knuckling, the reputation you are furiously managing. Put it down. The LORD of hosts does not need your help to be exalted.</w:t>
      </w:r>
    </w:p>
    <w:p>
      <w:pPr>
        <w:pStyle w:val="BodyText"/>
      </w:pPr>
      <w:r>
        <w:rPr>
          <w:b/>
          <w:bCs/>
        </w:rPr>
        <w:t xml:space="preserve">3. Let the covenant name</w:t>
      </w:r>
      <w:r>
        <w:rPr>
          <w:b/>
          <w:bCs/>
        </w:rPr>
        <w:t xml:space="preserve"> </w:t>
      </w:r>
      <w:r>
        <w:rPr>
          <w:b/>
          <w:bCs/>
        </w:rPr>
        <w:t xml:space="preserve">“God of Jacob”</w:t>
      </w:r>
      <w:r>
        <w:rPr>
          <w:b/>
          <w:bCs/>
        </w:rPr>
        <w:t xml:space="preserve"> </w:t>
      </w:r>
      <w:r>
        <w:rPr>
          <w:b/>
          <w:bCs/>
        </w:rPr>
        <w:t xml:space="preserve">dismantle your performance-based approach to God’s protection.</w:t>
      </w:r>
      <w:r>
        <w:t xml:space="preserve"> </w:t>
      </w:r>
      <w:r>
        <w:rPr>
          <w:i/>
          <w:iCs/>
        </w:rPr>
        <w:t xml:space="preserve">(Affections/Worship)</w:t>
      </w:r>
      <w:r>
        <w:t xml:space="preserve"> </w:t>
      </w:r>
      <w:r>
        <w:t xml:space="preserve">The refrain twice names</w:t>
      </w:r>
      <w:r>
        <w:t xml:space="preserve"> </w:t>
      </w:r>
      <w:r>
        <w:t xml:space="preserve">“the God of</w:t>
      </w:r>
      <w:r>
        <w:t xml:space="preserve"> </w:t>
      </w:r>
      <w:r>
        <w:rPr>
          <w:i/>
          <w:iCs/>
        </w:rPr>
        <w:t xml:space="preserve">Jacob</w:t>
      </w:r>
      <w:r>
        <w:t xml:space="preserve">”</w:t>
      </w:r>
      <w:r>
        <w:t xml:space="preserve"> </w:t>
      </w:r>
      <w:r>
        <w:t xml:space="preserve">— not Abraham the patriarch, not David the king, but Jacob the deceiver, the limper, the man who met God at his worst. God chose that name for the refrain deliberately. His protection is not reserved for those who have earned it by faithful living or spiritual performance. The people singing this psalm were not necessarily the most faithful generation in Israel’s history. The God of Jacob is the refuge of the weak, the failing, the ones who have made a mess of things and are out of options. If you have been keeping God at arm’s length because your recent record disqualifies you from His protection, the refrain corrects that directly: He is</w:t>
      </w:r>
      <w:r>
        <w:t xml:space="preserve"> </w:t>
      </w:r>
      <w:r>
        <w:rPr>
          <w:i/>
          <w:iCs/>
        </w:rPr>
        <w:t xml:space="preserve">Jacob’s</w:t>
      </w:r>
      <w:r>
        <w:t xml:space="preserve"> </w:t>
      </w:r>
      <w:r>
        <w:t xml:space="preserve">God. Come to Him as Jacob did — limping.</w:t>
      </w:r>
    </w:p>
    <w:p>
      <w:pPr>
        <w:pStyle w:val="BodyText"/>
      </w:pPr>
      <w:r>
        <w:rPr>
          <w:b/>
          <w:bCs/>
        </w:rPr>
        <w:t xml:space="preserve">4. Cultivate a regular practice of surveying what God has already done, so your confidence rests on testimony, not theory.</w:t>
      </w:r>
      <w:r>
        <w:t xml:space="preserve"> </w:t>
      </w:r>
      <w:r>
        <w:rPr>
          <w:i/>
          <w:iCs/>
        </w:rPr>
        <w:t xml:space="preserve">(Mind/Belief)</w:t>
      </w:r>
      <w:r>
        <w:t xml:space="preserve"> </w:t>
      </w:r>
      <w:r>
        <w:t xml:space="preserve">Verse 8 issues an imperative:</w:t>
      </w:r>
      <w:r>
        <w:t xml:space="preserve"> </w:t>
      </w:r>
      <w:r>
        <w:t xml:space="preserve">“Come, behold the works of the LORD.”</w:t>
      </w:r>
      <w:r>
        <w:t xml:space="preserve"> </w:t>
      </w:r>
      <w:r>
        <w:t xml:space="preserve">This is not mystical vision — it is historical attentiveness. The congregation is called to look at the actual record of God’s interventions and let that record do load-bearing work for present confidence. Many believers carry a vague, theoretical confidence in God’s power that buckles under real pressure because it has not been built on specific, remembered, rehearsed accounts of His faithfulness. Build the habit: keep a record of answered prayers and divine interventions; rehearse them in moments of fear; let the historical God who has actually acted on your behalf displace the abstract God who might act someday.</w:t>
      </w:r>
    </w:p>
    <w:p>
      <w:pPr>
        <w:pStyle w:val="BodyText"/>
      </w:pPr>
      <w:r>
        <w:rPr>
          <w:b/>
          <w:bCs/>
        </w:rPr>
        <w:t xml:space="preserve">5. Allow God’s stated intention —</w:t>
      </w:r>
      <w:r>
        <w:rPr>
          <w:b/>
          <w:bCs/>
        </w:rPr>
        <w:t xml:space="preserve"> </w:t>
      </w:r>
      <w:r>
        <w:rPr>
          <w:b/>
          <w:bCs/>
        </w:rPr>
        <w:t xml:space="preserve">“I will be exalted among the nations, I will be exalted in the earth”</w:t>
      </w:r>
      <w:r>
        <w:rPr>
          <w:b/>
          <w:bCs/>
        </w:rPr>
        <w:t xml:space="preserve"> </w:t>
      </w:r>
      <w:r>
        <w:rPr>
          <w:b/>
          <w:bCs/>
        </w:rPr>
        <w:t xml:space="preserve">— to reorder your deepest concern from self-preservation to God’s glory.</w:t>
      </w:r>
      <w:r>
        <w:t xml:space="preserve"> </w:t>
      </w:r>
      <w:r>
        <w:rPr>
          <w:i/>
          <w:iCs/>
        </w:rPr>
        <w:t xml:space="preserve">(Affections/Worship)</w:t>
      </w:r>
      <w:r>
        <w:t xml:space="preserve"> </w:t>
      </w:r>
      <w:r>
        <w:t xml:space="preserve">The psalm’s climax in verse 10 ends not with</w:t>
      </w:r>
      <w:r>
        <w:t xml:space="preserve"> </w:t>
      </w:r>
      <w:r>
        <w:t xml:space="preserve">“you will be safe”</w:t>
      </w:r>
      <w:r>
        <w:t xml:space="preserve"> </w:t>
      </w:r>
      <w:r>
        <w:t xml:space="preserve">but with God’s own agenda: His exaltation in all the earth. This is the deepest reorientation the psalm is after. Fearlessness ultimately is not just about your safety — it is about whose glory is at stake. The reason you can stop striving is not merely that God has got your situation handled, but that God’s name and fame are the ultimate stakes of history, and He is not losing. When the believer grasps that the whole drama of creation is moving toward God’s exaltation and that nothing can stop it, fear for personal outcomes is gradually replaced by a great, stabilizing confidence — not</w:t>
      </w:r>
      <w:r>
        <w:t xml:space="preserve"> </w:t>
      </w:r>
      <w:r>
        <w:t xml:space="preserve">“I will be protected”</w:t>
      </w:r>
      <w:r>
        <w:t xml:space="preserve"> </w:t>
      </w:r>
      <w:r>
        <w:t xml:space="preserve">but</w:t>
      </w:r>
      <w:r>
        <w:t xml:space="preserve"> </w:t>
      </w:r>
      <w:r>
        <w:t xml:space="preserve">“He will be glorified, and I am on that side.”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46 teaches that God’s protection of His people is grounded in His presence, not merely His power. The psalm carefully distinguishes between</w:t>
      </w:r>
      <w:r>
        <w:t xml:space="preserve"> </w:t>
      </w:r>
      <w:r>
        <w:rPr>
          <w:i/>
          <w:iCs/>
        </w:rPr>
        <w:t xml:space="preserve">what God can do</w:t>
      </w:r>
      <w:r>
        <w:t xml:space="preserve"> </w:t>
      </w:r>
      <w:r>
        <w:t xml:space="preserve">and</w:t>
      </w:r>
      <w:r>
        <w:t xml:space="preserve"> </w:t>
      </w:r>
      <w:r>
        <w:rPr>
          <w:i/>
          <w:iCs/>
        </w:rPr>
        <w:t xml:space="preserve">who God is for His people</w:t>
      </w:r>
      <w:r>
        <w:t xml:space="preserve">: the refrain does not say</w:t>
      </w:r>
      <w:r>
        <w:t xml:space="preserve"> </w:t>
      </w:r>
      <w:r>
        <w:t xml:space="preserve">“the all-powerful God exists”</w:t>
      </w:r>
      <w:r>
        <w:t xml:space="preserve"> </w:t>
      </w:r>
      <w:r>
        <w:t xml:space="preserve">but</w:t>
      </w:r>
      <w:r>
        <w:t xml:space="preserve"> </w:t>
      </w:r>
      <w:r>
        <w:t xml:space="preserve">“the LORD of hosts is</w:t>
      </w:r>
      <w:r>
        <w:t xml:space="preserve"> </w:t>
      </w:r>
      <w:r>
        <w:rPr>
          <w:i/>
          <w:iCs/>
        </w:rPr>
        <w:t xml:space="preserve">with us</w:t>
      </w:r>
      <w:r>
        <w:t xml:space="preserve">.”</w:t>
      </w:r>
      <w:r>
        <w:t xml:space="preserve"> </w:t>
      </w:r>
      <w:r>
        <w:t xml:space="preserve">This is the theology of the divine name — the covenantal</w:t>
      </w:r>
      <w:r>
        <w:t xml:space="preserve"> </w:t>
      </w:r>
      <w:r>
        <w:t xml:space="preserve">“I AM”</w:t>
      </w:r>
      <w:r>
        <w:t xml:space="preserve"> </w:t>
      </w:r>
      <w:r>
        <w:t xml:space="preserve">who has personally committed to His people — made concrete in crisis. The psalm also establishes that God’s sovereignty operates at every scale simultaneously: cosmic (the foundations of the earth), political (the nations and kingdoms), and personal (the city, the individual hearer of v. 10). No threat outruns His jurisdiction. Finally, the psalm establishes that God does not merely react to human crises — He speaks, and the earth melts (v. 6); He ends wars unilaterally (v. 9); He commands the reorientation of His people directly (v. 10). He is not a responder. He is the sovereign Lord of all events.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46 is one of the great biblical expressions of what Reformed theology calls the</w:t>
      </w:r>
      <w:r>
        <w:t xml:space="preserve"> </w:t>
      </w:r>
      <w:r>
        <w:rPr>
          <w:i/>
          <w:iCs/>
        </w:rPr>
        <w:t xml:space="preserve">sufficiency of God</w:t>
      </w:r>
      <w:r>
        <w:t xml:space="preserve"> </w:t>
      </w:r>
      <w:r>
        <w:t xml:space="preserve">— the conviction that God’s presence is, in itself, the complete and sufficient answer to every condition of human need and fear. Luther’s</w:t>
      </w:r>
      <w:r>
        <w:t xml:space="preserve"> </w:t>
      </w:r>
      <w:r>
        <w:t xml:space="preserve">“A Mighty Fortress”</w:t>
      </w:r>
      <w:r>
        <w:t xml:space="preserve"> </w:t>
      </w:r>
      <w:r>
        <w:t xml:space="preserve">draws on this psalm because it captures the essential Reformed conviction that the believer’s security rests entirely on who God is, not on what the believer can do or secure. The covenant framing of the refrain (</w:t>
      </w:r>
      <w:r>
        <w:t xml:space="preserve">“the God of Jacob”</w:t>
      </w:r>
      <w:r>
        <w:t xml:space="preserve">) is distinctly Reformed in its pastoral force: the covenantal God has bound Himself to His people unconditionally, and that binding holds regardless of the people’s strength or faithfulness. The psalm also anticipates the New Testament’s grounding of fearlessness in the finished work of Christ — the ultimate act in which God</w:t>
      </w:r>
      <w:r>
        <w:t xml:space="preserve"> </w:t>
      </w:r>
      <w:r>
        <w:t xml:space="preserve">“made desolations”</w:t>
      </w:r>
      <w:r>
        <w:t xml:space="preserve"> </w:t>
      </w:r>
      <w:r>
        <w:t xml:space="preserve">(v. 8) on the cross, ending the war between God and His people, and securing the</w:t>
      </w:r>
      <w:r>
        <w:t xml:space="preserve"> </w:t>
      </w:r>
      <w:r>
        <w:t xml:space="preserve">“God with us”</w:t>
      </w:r>
      <w:r>
        <w:t xml:space="preserve"> </w:t>
      </w:r>
      <w:r>
        <w:t xml:space="preserve">(</w:t>
      </w:r>
      <w:r>
        <w:rPr>
          <w:i/>
          <w:iCs/>
        </w:rPr>
        <w:t xml:space="preserve">Immanuel</w:t>
      </w:r>
      <w:r>
        <w:t xml:space="preserve">) presence permanently. The</w:t>
      </w:r>
      <w:r>
        <w:t xml:space="preserve"> </w:t>
      </w:r>
      <w:r>
        <w:t xml:space="preserve">“city of God”</w:t>
      </w:r>
      <w:r>
        <w:t xml:space="preserve"> </w:t>
      </w:r>
      <w:r>
        <w:t xml:space="preserve">with its life-giving river finds its fulfillment in the new Jerusalem of Revelation 21–22, where the redeemed dwell permanently in God’s presence — the Psalm’s confidence finally, eschatologically realized.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LORD of hosts — the commander of heaven’s armies, the covenantal God who tied Himself to limping, failing Jacob — is personally present with you, right now, in whatever is threatening to undo you. That is not a sentiment; it is a fact that the entire cosmos cannot override. So put down whatever you are white-knuckling, stop striving as though His absence requires your compensating effort, and know — really</w:t>
      </w:r>
      <w:r>
        <w:t xml:space="preserve"> </w:t>
      </w:r>
      <w:r>
        <w:rPr>
          <w:i/>
          <w:iCs/>
        </w:rPr>
        <w:t xml:space="preserve">know</w:t>
      </w:r>
      <w:r>
        <w:t xml:space="preserve"> </w:t>
      </w:r>
      <w:r>
        <w:t xml:space="preserve">— that He is God and He will be exalted. The worst case has already been accounted for. You do not need to be afraid.</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w:t>
      </w:r>
      <w:r>
        <w:rPr>
          <w:b/>
          <w:bCs/>
        </w:rPr>
        <w:t xml:space="preserve"> </w:t>
      </w:r>
      <w:r>
        <w:rPr>
          <w:b/>
          <w:bCs/>
        </w:rPr>
        <w:t xml:space="preserve">“be still”</w:t>
      </w:r>
      <w:r>
        <w:rPr>
          <w:b/>
          <w:bCs/>
        </w:rPr>
        <w:t xml:space="preserve"> </w:t>
      </w:r>
      <w:r>
        <w:rPr>
          <w:b/>
          <w:bCs/>
        </w:rPr>
        <w:t xml:space="preserve">as a technique rather than a command.</w:t>
      </w:r>
      <w:r>
        <w:t xml:space="preserve"> </w:t>
      </w:r>
      <w:r>
        <w:t xml:space="preserve">The most common homiletical error with verse 10 is domesticating</w:t>
      </w:r>
      <w:r>
        <w:t xml:space="preserve"> </w:t>
      </w:r>
      <w:r>
        <w:t xml:space="preserve">“be still”</w:t>
      </w:r>
      <w:r>
        <w:t xml:space="preserve"> </w:t>
      </w:r>
      <w:r>
        <w:t xml:space="preserve">into a spiritual discipline of quiet time, contemplative prayer, or stress management. While these practices may be valuable,</w:t>
      </w:r>
      <w:r>
        <w:t xml:space="preserve"> </w:t>
      </w:r>
      <w:r>
        <w:rPr>
          <w:i/>
          <w:iCs/>
        </w:rPr>
        <w:t xml:space="preserve">raphah</w:t>
      </w:r>
      <w:r>
        <w:t xml:space="preserve"> </w:t>
      </w:r>
      <w:r>
        <w:t xml:space="preserve">in context is a volitional command to cease striving for control — a transfer of confidence, not a practice of silence. A sermon that turns verse 10 into</w:t>
      </w:r>
      <w:r>
        <w:t xml:space="preserve"> </w:t>
      </w:r>
      <w:r>
        <w:t xml:space="preserve">“spend more time in quiet reflection”</w:t>
      </w:r>
      <w:r>
        <w:t xml:space="preserve"> </w:t>
      </w:r>
      <w:r>
        <w:t xml:space="preserve">has evacuated the imperative force of God addressing people in active, fearful striving. Preach the command as a command: stop it. He is God. You are not.</w:t>
      </w:r>
    </w:p>
    <w:p>
      <w:pPr>
        <w:numPr>
          <w:ilvl w:val="0"/>
          <w:numId w:val="1002"/>
        </w:numPr>
      </w:pPr>
      <w:r>
        <w:rPr>
          <w:b/>
          <w:bCs/>
        </w:rPr>
        <w:t xml:space="preserve">Minimizing the threat to manufacture the confidence.</w:t>
      </w:r>
      <w:r>
        <w:t xml:space="preserve"> </w:t>
      </w:r>
      <w:r>
        <w:t xml:space="preserve">The psalm’s rhetorical power is in its</w:t>
      </w:r>
      <w:r>
        <w:t xml:space="preserve"> </w:t>
      </w:r>
      <w:r>
        <w:t xml:space="preserve">“even if”</w:t>
      </w:r>
      <w:r>
        <w:t xml:space="preserve"> </w:t>
      </w:r>
      <w:r>
        <w:t xml:space="preserve">construction —</w:t>
      </w:r>
      <w:r>
        <w:t xml:space="preserve"> </w:t>
      </w:r>
      <w:r>
        <w:rPr>
          <w:i/>
          <w:iCs/>
        </w:rPr>
        <w:t xml:space="preserve">even if</w:t>
      </w:r>
      <w:r>
        <w:t xml:space="preserve"> </w:t>
      </w:r>
      <w:r>
        <w:t xml:space="preserve">the earth gives way,</w:t>
      </w:r>
      <w:r>
        <w:t xml:space="preserve"> </w:t>
      </w:r>
      <w:r>
        <w:rPr>
          <w:i/>
          <w:iCs/>
        </w:rPr>
        <w:t xml:space="preserve">even if</w:t>
      </w:r>
      <w:r>
        <w:t xml:space="preserve"> </w:t>
      </w:r>
      <w:r>
        <w:t xml:space="preserve">mountains fall into the sea. A sermon that reassures people</w:t>
      </w:r>
      <w:r>
        <w:t xml:space="preserve"> </w:t>
      </w:r>
      <w:r>
        <w:t xml:space="preserve">“it probably won’t be that bad”</w:t>
      </w:r>
      <w:r>
        <w:t xml:space="preserve"> </w:t>
      </w:r>
      <w:r>
        <w:t xml:space="preserve">has subverted the psalm’s own logic. The psalm does not promise the worst won’t happen; it promises God is present if it does. Preachers who soften the threat to make God’s protection easier to accept have missed the point entirely. Name the worst case. Then declare God is in the middle of it.</w:t>
      </w:r>
    </w:p>
    <w:p>
      <w:pPr>
        <w:numPr>
          <w:ilvl w:val="0"/>
          <w:numId w:val="1002"/>
        </w:numPr>
      </w:pPr>
      <w:r>
        <w:rPr>
          <w:b/>
          <w:bCs/>
        </w:rPr>
        <w:t xml:space="preserve">Treating</w:t>
      </w:r>
      <w:r>
        <w:rPr>
          <w:b/>
          <w:bCs/>
        </w:rPr>
        <w:t xml:space="preserve"> </w:t>
      </w:r>
      <w:r>
        <w:rPr>
          <w:b/>
          <w:bCs/>
        </w:rPr>
        <w:t xml:space="preserve">“the city of God”</w:t>
      </w:r>
      <w:r>
        <w:rPr>
          <w:b/>
          <w:bCs/>
        </w:rPr>
        <w:t xml:space="preserve"> </w:t>
      </w:r>
      <w:r>
        <w:rPr>
          <w:b/>
          <w:bCs/>
        </w:rPr>
        <w:t xml:space="preserve">as primarily eschatological, thereby deflecting the passage’s present pastoral force.</w:t>
      </w:r>
      <w:r>
        <w:t xml:space="preserve"> </w:t>
      </w:r>
      <w:r>
        <w:t xml:space="preserve">Dispensational and some Reformed preachers move quickly to the new Jerusalem or the millennial city, which, while canonically connected, removes the immediate pastoral application: God is present in His people</w:t>
      </w:r>
      <w:r>
        <w:t xml:space="preserve"> </w:t>
      </w:r>
      <w:r>
        <w:rPr>
          <w:i/>
          <w:iCs/>
        </w:rPr>
        <w:t xml:space="preserve">now</w:t>
      </w:r>
      <w:r>
        <w:t xml:space="preserve">, and that presence is their life and gladness</w:t>
      </w:r>
      <w:r>
        <w:t xml:space="preserve"> </w:t>
      </w:r>
      <w:r>
        <w:rPr>
          <w:i/>
          <w:iCs/>
        </w:rPr>
        <w:t xml:space="preserve">now</w:t>
      </w:r>
      <w:r>
        <w:t xml:space="preserve">. The psalm is not primarily asking</w:t>
      </w:r>
      <w:r>
        <w:t xml:space="preserve"> </w:t>
      </w:r>
      <w:r>
        <w:t xml:space="preserve">“what will the future be like?”</w:t>
      </w:r>
      <w:r>
        <w:t xml:space="preserve"> </w:t>
      </w:r>
      <w:r>
        <w:t xml:space="preserve">It is asking</w:t>
      </w:r>
      <w:r>
        <w:t xml:space="preserve"> </w:t>
      </w:r>
      <w:r>
        <w:t xml:space="preserve">“do you know who is with you today?”</w:t>
      </w:r>
    </w:p>
    <w:p>
      <w:pPr>
        <w:numPr>
          <w:ilvl w:val="0"/>
          <w:numId w:val="1002"/>
        </w:numPr>
      </w:pPr>
      <w:r>
        <w:rPr>
          <w:b/>
          <w:bCs/>
        </w:rPr>
        <w:t xml:space="preserve">Preaching fearlessness as a performance standard rather than a gift of perspective.</w:t>
      </w:r>
      <w:r>
        <w:t xml:space="preserve"> </w:t>
      </w:r>
      <w:r>
        <w:t xml:space="preserve">If the sermon lands as</w:t>
      </w:r>
      <w:r>
        <w:t xml:space="preserve"> </w:t>
      </w:r>
      <w:r>
        <w:t xml:space="preserve">“you should be less afraid — try harder to fear less,”</w:t>
      </w:r>
      <w:r>
        <w:t xml:space="preserve"> </w:t>
      </w:r>
      <w:r>
        <w:t xml:space="preserve">it has reversed the psalm’s logic. The psalm does not instruct people to generate fearlessness by effort; it presents a fact (the LORD of hosts is with us) and invites the conclusion (therefore we will not fear). Fearlessness is the</w:t>
      </w:r>
      <w:r>
        <w:t xml:space="preserve"> </w:t>
      </w:r>
      <w:r>
        <w:rPr>
          <w:i/>
          <w:iCs/>
        </w:rPr>
        <w:t xml:space="preserve">consequence</w:t>
      </w:r>
      <w:r>
        <w:t xml:space="preserve"> </w:t>
      </w:r>
      <w:r>
        <w:t xml:space="preserve">of knowing the Primary Claim, not the</w:t>
      </w:r>
      <w:r>
        <w:t xml:space="preserve"> </w:t>
      </w:r>
      <w:r>
        <w:rPr>
          <w:i/>
          <w:iCs/>
        </w:rPr>
        <w:t xml:space="preserve">condition</w:t>
      </w:r>
      <w:r>
        <w:t xml:space="preserve"> </w:t>
      </w:r>
      <w:r>
        <w:t xml:space="preserve">for receiving it. Preach the fact first. Let the fearlessness follow.</w:t>
      </w:r>
    </w:p>
    <w:p>
      <w:pPr>
        <w:numPr>
          <w:ilvl w:val="0"/>
          <w:numId w:val="1002"/>
        </w:numPr>
      </w:pPr>
      <w:r>
        <w:rPr>
          <w:b/>
          <w:bCs/>
        </w:rPr>
        <w:t xml:space="preserve">Missing the covenant particularity of</w:t>
      </w:r>
      <w:r>
        <w:rPr>
          <w:b/>
          <w:bCs/>
        </w:rPr>
        <w:t xml:space="preserve"> </w:t>
      </w:r>
      <w:r>
        <w:rPr>
          <w:b/>
          <w:bCs/>
        </w:rPr>
        <w:t xml:space="preserve">“the God of Jacob.”</w:t>
      </w:r>
      <w:r>
        <w:t xml:space="preserve"> </w:t>
      </w:r>
      <w:r>
        <w:t xml:space="preserve">It is easy to preach</w:t>
      </w:r>
      <w:r>
        <w:t xml:space="preserve"> </w:t>
      </w:r>
      <w:r>
        <w:t xml:space="preserve">“God is powerful and He’s on our side”</w:t>
      </w:r>
      <w:r>
        <w:t xml:space="preserve"> </w:t>
      </w:r>
      <w:r>
        <w:t xml:space="preserve">while skating past the name</w:t>
      </w:r>
      <w:r>
        <w:t xml:space="preserve"> </w:t>
      </w:r>
      <w:r>
        <w:t xml:space="preserve">“Jacob”</w:t>
      </w:r>
      <w:r>
        <w:t xml:space="preserve"> </w:t>
      </w:r>
      <w:r>
        <w:t xml:space="preserve">entirely. The choice of Jacob — not Abraham, not Moses, not David — is homiletically critical. God is specifically naming Himself as the God of the weak, the deceptive, the one who met God at his most desperate. Preachers who flatten this into generic</w:t>
      </w:r>
      <w:r>
        <w:t xml:space="preserve"> </w:t>
      </w:r>
      <w:r>
        <w:t xml:space="preserve">“God protects His people”</w:t>
      </w:r>
      <w:r>
        <w:t xml:space="preserve"> </w:t>
      </w:r>
      <w:r>
        <w:t xml:space="preserve">language have missed the pastoral pastoral gift buried in the refrain. The congregation sitting in front of you includes many people who feel their recent failures disqualify them from this protection. The God of Jacob says otherwise.</w:t>
      </w:r>
    </w:p>
    <w:p>
      <w:pPr>
        <w:numPr>
          <w:ilvl w:val="0"/>
          <w:numId w:val="1002"/>
        </w:numPr>
      </w:pPr>
      <w:r>
        <w:rPr>
          <w:b/>
          <w:bCs/>
        </w:rPr>
        <w:t xml:space="preserve">Separating the psalm’s confidence from its Christological grounding.</w:t>
      </w:r>
      <w:r>
        <w:t xml:space="preserve"> </w:t>
      </w:r>
      <w:r>
        <w:t xml:space="preserve">In a New Testament congregation, Psalm 46 must be preached with at least one eye on the One in whom</w:t>
      </w:r>
      <w:r>
        <w:t xml:space="preserve"> </w:t>
      </w:r>
      <w:r>
        <w:t xml:space="preserve">“God with us”</w:t>
      </w:r>
      <w:r>
        <w:t xml:space="preserve"> </w:t>
      </w:r>
      <w:r>
        <w:t xml:space="preserve">(</w:t>
      </w:r>
      <w:r>
        <w:rPr>
          <w:i/>
          <w:iCs/>
        </w:rPr>
        <w:t xml:space="preserve">Immanuel</w:t>
      </w:r>
      <w:r>
        <w:t xml:space="preserve">) became flesh. The permanent, unbreakable</w:t>
      </w:r>
      <w:r>
        <w:t xml:space="preserve"> </w:t>
      </w:r>
      <w:r>
        <w:t xml:space="preserve">“God is with us”</w:t>
      </w:r>
      <w:r>
        <w:t xml:space="preserve"> </w:t>
      </w:r>
      <w:r>
        <w:t xml:space="preserve">confidence that the psalm promises is secured not by the Old Testament dwelling in Jerusalem but by the incarnation, death, resurrection, and ascension of Christ, through whom nothing — not death, not life, not things present, not things to come — can separate the believer from God’s presence (Romans 8:38–39). A sermon on Psalm 46 that never gets to why this confidence can now be held permanently and unconditionally has left the congregation with aspiration rather than gospel.</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2026-07-14T21:04:46Z</dcterms:created>
  <dcterms:modified xsi:type="dcterms:W3CDTF">2026-07-14T21:04:46Z</dcterms:modified>
</cp:coreProperties>
</file>

<file path=docProps/custom.xml><?xml version="1.0" encoding="utf-8"?>
<Properties xmlns="http://schemas.openxmlformats.org/officeDocument/2006/custom-properties" xmlns:vt="http://schemas.openxmlformats.org/officeDocument/2006/docPropsVTypes"/>
</file>